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0418910">
      <w:pPr>
        <w:spacing w:line="360" w:lineRule="auto"/>
        <w:rPr>
          <w:rFonts w:asciiTheme="minorEastAsia" w:hAnsiTheme="minorEastAsia"/>
          <w:b/>
          <w:color w:val="auto"/>
          <w:sz w:val="24"/>
          <w:szCs w:val="24"/>
          <w:highlight w:val="none"/>
        </w:rPr>
      </w:pPr>
      <w:r>
        <w:rPr>
          <w:rFonts w:hint="eastAsia" w:asciiTheme="minorEastAsia" w:hAnsiTheme="minorEastAsia"/>
          <w:b/>
          <w:color w:val="auto"/>
          <w:sz w:val="24"/>
          <w:szCs w:val="24"/>
          <w:highlight w:val="none"/>
        </w:rPr>
        <w:t>附件2</w:t>
      </w:r>
    </w:p>
    <w:p w14:paraId="4608F784">
      <w:pPr>
        <w:widowControl/>
        <w:wordWrap w:val="0"/>
        <w:spacing w:line="500" w:lineRule="exact"/>
        <w:ind w:firstLine="560"/>
        <w:jc w:val="center"/>
        <w:rPr>
          <w:rFonts w:asciiTheme="minorEastAsia" w:hAnsiTheme="minorEastAsia"/>
          <w:color w:val="auto"/>
          <w:sz w:val="24"/>
          <w:szCs w:val="24"/>
          <w:highlight w:val="none"/>
        </w:rPr>
      </w:pPr>
      <w:r>
        <w:rPr>
          <w:rFonts w:ascii="宋体" w:hAnsi="宋体" w:cs="宋体"/>
          <w:b/>
          <w:bCs/>
          <w:color w:val="auto"/>
          <w:sz w:val="24"/>
          <w:szCs w:val="24"/>
          <w:highlight w:val="none"/>
        </w:rPr>
        <w:t>202</w:t>
      </w:r>
      <w:r>
        <w:rPr>
          <w:rFonts w:hint="eastAsia" w:ascii="宋体" w:hAnsi="宋体" w:cs="宋体"/>
          <w:b/>
          <w:bCs/>
          <w:color w:val="auto"/>
          <w:sz w:val="24"/>
          <w:szCs w:val="24"/>
          <w:highlight w:val="none"/>
          <w:lang w:val="en-US" w:eastAsia="zh-CN"/>
        </w:rPr>
        <w:t>5</w:t>
      </w:r>
      <w:r>
        <w:rPr>
          <w:rFonts w:hint="eastAsia" w:ascii="宋体" w:hAnsi="宋体" w:cs="宋体"/>
          <w:b/>
          <w:bCs/>
          <w:color w:val="auto"/>
          <w:sz w:val="24"/>
          <w:szCs w:val="24"/>
          <w:highlight w:val="none"/>
        </w:rPr>
        <w:t>年度“</w:t>
      </w:r>
      <w:r>
        <w:rPr>
          <w:rFonts w:hint="eastAsia" w:ascii="宋体" w:hAnsi="宋体" w:cs="宋体"/>
          <w:b/>
          <w:bCs/>
          <w:color w:val="auto"/>
          <w:sz w:val="24"/>
          <w:szCs w:val="24"/>
          <w:highlight w:val="none"/>
          <w:lang w:val="en-US" w:eastAsia="zh-CN"/>
        </w:rPr>
        <w:t>数字赋能全咨技术创新实践</w:t>
      </w:r>
      <w:r>
        <w:rPr>
          <w:rFonts w:hint="eastAsia" w:ascii="宋体" w:hAnsi="宋体" w:cs="宋体"/>
          <w:b/>
          <w:bCs/>
          <w:color w:val="auto"/>
          <w:sz w:val="24"/>
          <w:szCs w:val="24"/>
          <w:highlight w:val="none"/>
        </w:rPr>
        <w:t>”</w:t>
      </w:r>
      <w:r>
        <w:rPr>
          <w:rFonts w:hint="eastAsia" w:ascii="宋体" w:hAnsi="宋体" w:cs="宋体"/>
          <w:b/>
          <w:bCs/>
          <w:color w:val="auto"/>
          <w:sz w:val="24"/>
          <w:szCs w:val="24"/>
          <w:highlight w:val="none"/>
          <w:lang w:val="en-US" w:eastAsia="zh-CN"/>
        </w:rPr>
        <w:t>高级研修班</w:t>
      </w:r>
      <w:r>
        <w:rPr>
          <w:rFonts w:hint="eastAsia" w:ascii="宋体" w:hAnsi="宋体" w:cs="宋体"/>
          <w:b/>
          <w:bCs/>
          <w:color w:val="auto"/>
          <w:sz w:val="24"/>
          <w:szCs w:val="24"/>
          <w:highlight w:val="none"/>
        </w:rPr>
        <w:t>课程安排</w:t>
      </w:r>
    </w:p>
    <w:tbl>
      <w:tblPr>
        <w:tblStyle w:val="5"/>
        <w:tblpPr w:leftFromText="180" w:rightFromText="180" w:vertAnchor="text" w:horzAnchor="page" w:tblpX="1994" w:tblpY="351"/>
        <w:tblOverlap w:val="never"/>
        <w:tblW w:w="8413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26"/>
        <w:gridCol w:w="2393"/>
        <w:gridCol w:w="3031"/>
        <w:gridCol w:w="963"/>
      </w:tblGrid>
      <w:tr w14:paraId="5151D0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" w:hRule="atLeast"/>
        </w:trPr>
        <w:tc>
          <w:tcPr>
            <w:tcW w:w="2026" w:type="dxa"/>
            <w:vAlign w:val="center"/>
          </w:tcPr>
          <w:p w14:paraId="392458E5">
            <w:pPr>
              <w:spacing w:before="156" w:beforeLines="50"/>
              <w:jc w:val="center"/>
              <w:rPr>
                <w:rFonts w:hint="default" w:ascii="仿宋_GB2312" w:hAnsi="宋体" w:eastAsia="仿宋_GB2312"/>
                <w:color w:val="auto"/>
                <w:sz w:val="24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color w:val="auto"/>
                <w:sz w:val="24"/>
                <w:szCs w:val="28"/>
                <w:highlight w:val="none"/>
                <w:lang w:val="en-US" w:eastAsia="zh-CN"/>
              </w:rPr>
              <w:t>授课时间</w:t>
            </w:r>
          </w:p>
        </w:tc>
        <w:tc>
          <w:tcPr>
            <w:tcW w:w="2393" w:type="dxa"/>
            <w:vAlign w:val="center"/>
          </w:tcPr>
          <w:p w14:paraId="7EEB06E7">
            <w:pPr>
              <w:spacing w:before="156" w:beforeLines="50"/>
              <w:jc w:val="center"/>
              <w:rPr>
                <w:rFonts w:ascii="仿宋_GB2312" w:hAnsi="宋体" w:eastAsia="仿宋_GB2312"/>
                <w:color w:val="auto"/>
                <w:sz w:val="24"/>
                <w:szCs w:val="28"/>
                <w:highlight w:val="none"/>
              </w:rPr>
            </w:pPr>
            <w:r>
              <w:rPr>
                <w:rFonts w:hint="eastAsia" w:ascii="仿宋_GB2312" w:hAnsi="宋体" w:eastAsia="仿宋_GB2312"/>
                <w:color w:val="auto"/>
                <w:sz w:val="24"/>
                <w:szCs w:val="28"/>
                <w:highlight w:val="none"/>
              </w:rPr>
              <w:t>课 程 主 题</w:t>
            </w:r>
          </w:p>
        </w:tc>
        <w:tc>
          <w:tcPr>
            <w:tcW w:w="3031" w:type="dxa"/>
            <w:vAlign w:val="center"/>
          </w:tcPr>
          <w:p w14:paraId="48EAAAC1">
            <w:pPr>
              <w:spacing w:before="156" w:beforeLines="50"/>
              <w:jc w:val="center"/>
              <w:rPr>
                <w:rFonts w:hint="eastAsia" w:ascii="仿宋_GB2312" w:hAnsi="宋体" w:eastAsia="仿宋_GB2312"/>
                <w:color w:val="auto"/>
                <w:sz w:val="24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color w:val="auto"/>
                <w:sz w:val="24"/>
                <w:szCs w:val="28"/>
                <w:highlight w:val="none"/>
                <w:lang w:val="en-US" w:eastAsia="zh-CN"/>
              </w:rPr>
              <w:t>课程内容</w:t>
            </w:r>
          </w:p>
        </w:tc>
        <w:tc>
          <w:tcPr>
            <w:tcW w:w="963" w:type="dxa"/>
            <w:vAlign w:val="center"/>
          </w:tcPr>
          <w:p w14:paraId="51FD1996">
            <w:pPr>
              <w:spacing w:before="156" w:beforeLines="50"/>
              <w:jc w:val="center"/>
              <w:rPr>
                <w:rFonts w:hint="eastAsia" w:ascii="仿宋_GB2312" w:hAnsi="宋体" w:eastAsia="仿宋_GB2312"/>
                <w:color w:val="auto"/>
                <w:sz w:val="24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color w:val="auto"/>
                <w:sz w:val="24"/>
                <w:szCs w:val="28"/>
                <w:highlight w:val="none"/>
                <w:lang w:val="en-US" w:eastAsia="zh-CN"/>
              </w:rPr>
              <w:t>讲师</w:t>
            </w:r>
          </w:p>
        </w:tc>
      </w:tr>
      <w:tr w14:paraId="5A5B35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5" w:hRule="atLeast"/>
        </w:trPr>
        <w:tc>
          <w:tcPr>
            <w:tcW w:w="2026" w:type="dxa"/>
            <w:vAlign w:val="center"/>
          </w:tcPr>
          <w:p w14:paraId="4733CE04">
            <w:pPr>
              <w:spacing w:before="156" w:beforeLines="50"/>
              <w:jc w:val="center"/>
              <w:rPr>
                <w:rFonts w:hint="eastAsia" w:ascii="仿宋_GB2312" w:hAnsi="宋体" w:eastAsia="仿宋_GB2312"/>
                <w:color w:val="auto"/>
                <w:sz w:val="24"/>
                <w:szCs w:val="28"/>
                <w:highlight w:val="none"/>
              </w:rPr>
            </w:pPr>
            <w:r>
              <w:rPr>
                <w:rFonts w:hint="eastAsia" w:ascii="仿宋_GB2312" w:hAnsi="宋体" w:eastAsia="仿宋_GB2312"/>
                <w:color w:val="auto"/>
                <w:sz w:val="24"/>
                <w:szCs w:val="28"/>
                <w:highlight w:val="none"/>
                <w:lang w:val="en-US" w:eastAsia="zh-CN"/>
              </w:rPr>
              <w:t>9</w:t>
            </w:r>
            <w:r>
              <w:rPr>
                <w:rFonts w:hint="eastAsia" w:ascii="仿宋_GB2312" w:hAnsi="宋体" w:eastAsia="仿宋_GB2312"/>
                <w:color w:val="auto"/>
                <w:sz w:val="24"/>
                <w:szCs w:val="28"/>
                <w:highlight w:val="none"/>
              </w:rPr>
              <w:t>月</w:t>
            </w:r>
            <w:r>
              <w:rPr>
                <w:rFonts w:hint="eastAsia" w:ascii="仿宋_GB2312" w:hAnsi="宋体" w:eastAsia="仿宋_GB2312"/>
                <w:color w:val="auto"/>
                <w:sz w:val="24"/>
                <w:szCs w:val="28"/>
                <w:highlight w:val="none"/>
                <w:lang w:val="en-US" w:eastAsia="zh-CN"/>
              </w:rPr>
              <w:t>19</w:t>
            </w:r>
            <w:r>
              <w:rPr>
                <w:rFonts w:hint="eastAsia" w:ascii="仿宋_GB2312" w:hAnsi="宋体" w:eastAsia="仿宋_GB2312"/>
                <w:color w:val="auto"/>
                <w:sz w:val="24"/>
                <w:szCs w:val="28"/>
                <w:highlight w:val="none"/>
              </w:rPr>
              <w:t>日</w:t>
            </w:r>
          </w:p>
          <w:p w14:paraId="37FF917B">
            <w:pPr>
              <w:spacing w:before="156" w:beforeLines="50"/>
              <w:jc w:val="center"/>
              <w:rPr>
                <w:rFonts w:hint="default" w:ascii="仿宋_GB2312" w:hAnsi="宋体" w:eastAsia="仿宋_GB2312"/>
                <w:color w:val="auto"/>
                <w:sz w:val="24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color w:val="auto"/>
                <w:sz w:val="24"/>
                <w:szCs w:val="28"/>
                <w:highlight w:val="none"/>
                <w:lang w:val="en-US" w:eastAsia="zh-CN"/>
              </w:rPr>
              <w:t>10：00</w:t>
            </w:r>
            <w:r>
              <w:rPr>
                <w:rFonts w:ascii="仿宋_GB2312" w:hAnsi="宋体" w:eastAsia="仿宋_GB2312"/>
                <w:color w:val="auto"/>
                <w:sz w:val="24"/>
                <w:szCs w:val="28"/>
                <w:highlight w:val="none"/>
              </w:rPr>
              <w:t>-1</w:t>
            </w:r>
            <w:r>
              <w:rPr>
                <w:rFonts w:hint="eastAsia" w:ascii="仿宋_GB2312" w:hAnsi="宋体" w:eastAsia="仿宋_GB2312"/>
                <w:color w:val="auto"/>
                <w:sz w:val="24"/>
                <w:szCs w:val="28"/>
                <w:highlight w:val="none"/>
                <w:lang w:val="en-US" w:eastAsia="zh-CN"/>
              </w:rPr>
              <w:t>2</w:t>
            </w:r>
            <w:r>
              <w:rPr>
                <w:rFonts w:ascii="仿宋_GB2312" w:hAnsi="宋体" w:eastAsia="仿宋_GB2312"/>
                <w:color w:val="auto"/>
                <w:sz w:val="24"/>
                <w:szCs w:val="28"/>
                <w:highlight w:val="none"/>
              </w:rPr>
              <w:t>:</w:t>
            </w:r>
            <w:r>
              <w:rPr>
                <w:rFonts w:hint="eastAsia" w:ascii="仿宋_GB2312" w:hAnsi="宋体" w:eastAsia="仿宋_GB2312"/>
                <w:color w:val="auto"/>
                <w:sz w:val="24"/>
                <w:szCs w:val="28"/>
                <w:highlight w:val="none"/>
                <w:lang w:val="en-US" w:eastAsia="zh-CN"/>
              </w:rPr>
              <w:t>00</w:t>
            </w:r>
          </w:p>
        </w:tc>
        <w:tc>
          <w:tcPr>
            <w:tcW w:w="2393" w:type="dxa"/>
            <w:vAlign w:val="center"/>
          </w:tcPr>
          <w:p w14:paraId="52199D22">
            <w:pPr>
              <w:spacing w:before="156" w:beforeLines="50"/>
              <w:jc w:val="center"/>
              <w:rPr>
                <w:rFonts w:hint="default" w:ascii="仿宋_GB2312" w:hAnsi="宋体" w:eastAsia="仿宋_GB2312"/>
                <w:color w:val="auto"/>
                <w:sz w:val="24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color w:val="auto"/>
                <w:sz w:val="24"/>
                <w:szCs w:val="28"/>
                <w:highlight w:val="none"/>
                <w:lang w:val="en-US" w:eastAsia="zh-CN"/>
              </w:rPr>
              <w:t>数字化转型</w:t>
            </w:r>
          </w:p>
        </w:tc>
        <w:tc>
          <w:tcPr>
            <w:tcW w:w="3031" w:type="dxa"/>
            <w:vAlign w:val="center"/>
          </w:tcPr>
          <w:p w14:paraId="7C80EFEB">
            <w:pPr>
              <w:spacing w:before="156" w:beforeLines="50"/>
              <w:jc w:val="both"/>
              <w:rPr>
                <w:rFonts w:hint="default" w:ascii="仿宋_GB2312" w:hAnsi="宋体" w:eastAsia="仿宋_GB2312"/>
                <w:color w:val="auto"/>
                <w:sz w:val="24"/>
                <w:szCs w:val="28"/>
                <w:highlight w:val="none"/>
                <w:lang w:val="en-US"/>
              </w:rPr>
            </w:pPr>
            <w:r>
              <w:rPr>
                <w:rFonts w:hint="eastAsia" w:ascii="仿宋_GB2312" w:hAnsi="宋体" w:eastAsia="仿宋_GB2312"/>
                <w:color w:val="auto"/>
                <w:sz w:val="24"/>
                <w:szCs w:val="28"/>
                <w:highlight w:val="none"/>
                <w:lang w:val="en-US" w:eastAsia="zh-CN"/>
              </w:rPr>
              <w:t>建设行业数字化转型推进情况</w:t>
            </w:r>
          </w:p>
        </w:tc>
        <w:tc>
          <w:tcPr>
            <w:tcW w:w="963" w:type="dxa"/>
            <w:vAlign w:val="center"/>
          </w:tcPr>
          <w:p w14:paraId="369820CD">
            <w:pPr>
              <w:spacing w:before="156" w:beforeLines="50"/>
              <w:jc w:val="both"/>
              <w:rPr>
                <w:rFonts w:hint="default" w:ascii="仿宋_GB2312" w:hAnsi="宋体" w:eastAsia="仿宋_GB2312"/>
                <w:color w:val="auto"/>
                <w:sz w:val="24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color w:val="auto"/>
                <w:sz w:val="24"/>
                <w:szCs w:val="28"/>
                <w:highlight w:val="none"/>
                <w:lang w:val="en-US" w:eastAsia="zh-CN"/>
              </w:rPr>
              <w:t>姚金伟</w:t>
            </w:r>
          </w:p>
        </w:tc>
      </w:tr>
      <w:tr w14:paraId="34CE54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5" w:hRule="atLeast"/>
        </w:trPr>
        <w:tc>
          <w:tcPr>
            <w:tcW w:w="2026" w:type="dxa"/>
            <w:vAlign w:val="center"/>
          </w:tcPr>
          <w:p w14:paraId="551BBA0A">
            <w:pPr>
              <w:spacing w:before="156" w:beforeLines="50"/>
              <w:jc w:val="center"/>
              <w:rPr>
                <w:rFonts w:hint="eastAsia" w:ascii="仿宋_GB2312" w:hAnsi="宋体" w:eastAsia="仿宋_GB2312"/>
                <w:color w:val="auto"/>
                <w:sz w:val="24"/>
                <w:szCs w:val="28"/>
                <w:highlight w:val="none"/>
              </w:rPr>
            </w:pPr>
            <w:r>
              <w:rPr>
                <w:rFonts w:hint="eastAsia" w:ascii="仿宋_GB2312" w:hAnsi="宋体" w:eastAsia="仿宋_GB2312"/>
                <w:color w:val="auto"/>
                <w:sz w:val="24"/>
                <w:szCs w:val="28"/>
                <w:highlight w:val="none"/>
                <w:lang w:val="en-US" w:eastAsia="zh-CN"/>
              </w:rPr>
              <w:t>9</w:t>
            </w:r>
            <w:r>
              <w:rPr>
                <w:rFonts w:hint="eastAsia" w:ascii="仿宋_GB2312" w:hAnsi="宋体" w:eastAsia="仿宋_GB2312"/>
                <w:color w:val="auto"/>
                <w:sz w:val="24"/>
                <w:szCs w:val="28"/>
                <w:highlight w:val="none"/>
              </w:rPr>
              <w:t>月1</w:t>
            </w:r>
            <w:r>
              <w:rPr>
                <w:rFonts w:hint="eastAsia" w:ascii="仿宋_GB2312" w:hAnsi="宋体" w:eastAsia="仿宋_GB2312"/>
                <w:color w:val="auto"/>
                <w:sz w:val="24"/>
                <w:szCs w:val="28"/>
                <w:highlight w:val="none"/>
                <w:lang w:val="en-US" w:eastAsia="zh-CN"/>
              </w:rPr>
              <w:t>9</w:t>
            </w:r>
            <w:r>
              <w:rPr>
                <w:rFonts w:hint="eastAsia" w:ascii="仿宋_GB2312" w:hAnsi="宋体" w:eastAsia="仿宋_GB2312"/>
                <w:color w:val="auto"/>
                <w:sz w:val="24"/>
                <w:szCs w:val="28"/>
                <w:highlight w:val="none"/>
              </w:rPr>
              <w:t>日</w:t>
            </w:r>
          </w:p>
          <w:p w14:paraId="7E8B4057">
            <w:pPr>
              <w:spacing w:before="156" w:beforeLines="50"/>
              <w:jc w:val="center"/>
              <w:rPr>
                <w:rFonts w:hint="eastAsia" w:ascii="仿宋_GB2312" w:hAnsi="宋体" w:eastAsia="仿宋_GB2312"/>
                <w:color w:val="auto"/>
                <w:sz w:val="24"/>
                <w:szCs w:val="28"/>
                <w:highlight w:val="none"/>
              </w:rPr>
            </w:pPr>
            <w:r>
              <w:rPr>
                <w:rFonts w:ascii="仿宋_GB2312" w:hAnsi="宋体" w:eastAsia="仿宋_GB2312"/>
                <w:color w:val="auto"/>
                <w:sz w:val="24"/>
                <w:szCs w:val="28"/>
                <w:highlight w:val="none"/>
              </w:rPr>
              <w:t>13:30-15:00</w:t>
            </w:r>
          </w:p>
        </w:tc>
        <w:tc>
          <w:tcPr>
            <w:tcW w:w="2393" w:type="dxa"/>
            <w:vAlign w:val="center"/>
          </w:tcPr>
          <w:p w14:paraId="54898E92">
            <w:pPr>
              <w:spacing w:before="156" w:beforeLines="50"/>
              <w:jc w:val="center"/>
              <w:rPr>
                <w:rFonts w:hint="default" w:ascii="仿宋_GB2312" w:hAnsi="宋体" w:eastAsia="仿宋_GB2312"/>
                <w:color w:val="auto"/>
                <w:sz w:val="24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仿宋_GB2312" w:hAnsi="宋体" w:eastAsia="仿宋_GB2312" w:cs="Times New Roman"/>
                <w:color w:val="auto"/>
                <w:sz w:val="24"/>
                <w:szCs w:val="28"/>
                <w:highlight w:val="none"/>
                <w:lang w:val="en-US" w:eastAsia="zh-CN"/>
              </w:rPr>
              <w:t>项目应急管理</w:t>
            </w:r>
          </w:p>
        </w:tc>
        <w:tc>
          <w:tcPr>
            <w:tcW w:w="3031" w:type="dxa"/>
            <w:vAlign w:val="center"/>
          </w:tcPr>
          <w:p w14:paraId="32295F54">
            <w:pPr>
              <w:spacing w:before="156" w:beforeLines="50"/>
              <w:jc w:val="center"/>
              <w:rPr>
                <w:rFonts w:hint="default" w:ascii="仿宋_GB2312" w:hAnsi="宋体" w:eastAsia="仿宋_GB2312"/>
                <w:color w:val="auto"/>
                <w:sz w:val="24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仿宋_GB2312" w:hAnsi="宋体" w:eastAsia="仿宋_GB2312" w:cs="Times New Roman"/>
                <w:color w:val="auto"/>
                <w:sz w:val="24"/>
                <w:szCs w:val="28"/>
                <w:highlight w:val="none"/>
                <w:lang w:val="en-US" w:eastAsia="zh-CN"/>
              </w:rPr>
              <w:t>风险识别与评估、应急预案编制与实施、协调与沟通机制</w:t>
            </w:r>
          </w:p>
        </w:tc>
        <w:tc>
          <w:tcPr>
            <w:tcW w:w="963" w:type="dxa"/>
            <w:vAlign w:val="center"/>
          </w:tcPr>
          <w:p w14:paraId="7D0C7652">
            <w:pPr>
              <w:spacing w:before="156" w:beforeLines="50"/>
              <w:jc w:val="center"/>
              <w:rPr>
                <w:rFonts w:hint="default" w:ascii="仿宋_GB2312" w:hAnsi="宋体" w:eastAsia="仿宋_GB2312"/>
                <w:color w:val="auto"/>
                <w:sz w:val="24"/>
                <w:szCs w:val="28"/>
                <w:highlight w:val="none"/>
                <w:lang w:val="en-US" w:eastAsia="zh-CN"/>
              </w:rPr>
            </w:pPr>
            <w:r>
              <w:rPr>
                <w:rFonts w:hint="default" w:ascii="仿宋_GB2312" w:hAnsi="宋体" w:eastAsia="仿宋_GB2312"/>
                <w:color w:val="auto"/>
                <w:sz w:val="24"/>
                <w:szCs w:val="28"/>
                <w:highlight w:val="none"/>
                <w:lang w:val="en-US" w:eastAsia="zh-CN"/>
              </w:rPr>
              <w:t>李勤良</w:t>
            </w:r>
          </w:p>
        </w:tc>
      </w:tr>
      <w:tr w14:paraId="11A50A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89" w:hRule="atLeast"/>
        </w:trPr>
        <w:tc>
          <w:tcPr>
            <w:tcW w:w="2026" w:type="dxa"/>
            <w:vAlign w:val="center"/>
          </w:tcPr>
          <w:p w14:paraId="31AEA084">
            <w:pPr>
              <w:spacing w:before="156" w:beforeLines="50"/>
              <w:jc w:val="center"/>
              <w:rPr>
                <w:rFonts w:hint="eastAsia" w:ascii="仿宋_GB2312" w:hAnsi="宋体" w:eastAsia="仿宋_GB2312"/>
                <w:color w:val="auto"/>
                <w:sz w:val="24"/>
                <w:szCs w:val="28"/>
                <w:highlight w:val="none"/>
              </w:rPr>
            </w:pPr>
            <w:r>
              <w:rPr>
                <w:rFonts w:hint="eastAsia" w:ascii="仿宋_GB2312" w:hAnsi="宋体" w:eastAsia="仿宋_GB2312"/>
                <w:color w:val="auto"/>
                <w:sz w:val="24"/>
                <w:szCs w:val="28"/>
                <w:highlight w:val="none"/>
                <w:lang w:val="en-US" w:eastAsia="zh-CN"/>
              </w:rPr>
              <w:t>9</w:t>
            </w:r>
            <w:r>
              <w:rPr>
                <w:rFonts w:hint="eastAsia" w:ascii="仿宋_GB2312" w:hAnsi="宋体" w:eastAsia="仿宋_GB2312"/>
                <w:color w:val="auto"/>
                <w:sz w:val="24"/>
                <w:szCs w:val="28"/>
                <w:highlight w:val="none"/>
              </w:rPr>
              <w:t>月</w:t>
            </w:r>
            <w:r>
              <w:rPr>
                <w:rFonts w:hint="eastAsia" w:ascii="仿宋_GB2312" w:hAnsi="宋体" w:eastAsia="仿宋_GB2312"/>
                <w:color w:val="auto"/>
                <w:sz w:val="24"/>
                <w:szCs w:val="28"/>
                <w:highlight w:val="none"/>
                <w:lang w:val="en-US" w:eastAsia="zh-CN"/>
              </w:rPr>
              <w:t>20</w:t>
            </w:r>
            <w:r>
              <w:rPr>
                <w:rFonts w:hint="eastAsia" w:ascii="仿宋_GB2312" w:hAnsi="宋体" w:eastAsia="仿宋_GB2312"/>
                <w:color w:val="auto"/>
                <w:sz w:val="24"/>
                <w:szCs w:val="28"/>
                <w:highlight w:val="none"/>
              </w:rPr>
              <w:t>日</w:t>
            </w:r>
          </w:p>
          <w:p w14:paraId="23100D8F">
            <w:pPr>
              <w:spacing w:before="156" w:beforeLines="50"/>
              <w:jc w:val="center"/>
              <w:rPr>
                <w:rFonts w:ascii="仿宋_GB2312" w:hAnsi="宋体" w:eastAsia="仿宋_GB2312"/>
                <w:color w:val="auto"/>
                <w:sz w:val="24"/>
                <w:szCs w:val="28"/>
                <w:highlight w:val="none"/>
              </w:rPr>
            </w:pPr>
            <w:r>
              <w:rPr>
                <w:rFonts w:hint="eastAsia" w:ascii="仿宋_GB2312" w:hAnsi="宋体" w:eastAsia="仿宋_GB2312"/>
                <w:color w:val="auto"/>
                <w:sz w:val="24"/>
                <w:szCs w:val="28"/>
                <w:highlight w:val="none"/>
                <w:lang w:val="en-US" w:eastAsia="zh-CN"/>
              </w:rPr>
              <w:t>9：00</w:t>
            </w:r>
            <w:r>
              <w:rPr>
                <w:rFonts w:ascii="仿宋_GB2312" w:hAnsi="宋体" w:eastAsia="仿宋_GB2312"/>
                <w:color w:val="auto"/>
                <w:sz w:val="24"/>
                <w:szCs w:val="28"/>
                <w:highlight w:val="none"/>
              </w:rPr>
              <w:t>-11:</w:t>
            </w:r>
            <w:r>
              <w:rPr>
                <w:rFonts w:hint="eastAsia" w:ascii="仿宋_GB2312" w:hAnsi="宋体" w:eastAsia="仿宋_GB2312"/>
                <w:color w:val="auto"/>
                <w:sz w:val="24"/>
                <w:szCs w:val="28"/>
                <w:highlight w:val="none"/>
                <w:lang w:val="en-US" w:eastAsia="zh-CN"/>
              </w:rPr>
              <w:t>30</w:t>
            </w:r>
          </w:p>
        </w:tc>
        <w:tc>
          <w:tcPr>
            <w:tcW w:w="2393" w:type="dxa"/>
            <w:vAlign w:val="center"/>
          </w:tcPr>
          <w:p w14:paraId="6B3E2DBD">
            <w:pPr>
              <w:spacing w:before="156" w:beforeLines="50"/>
              <w:jc w:val="center"/>
              <w:rPr>
                <w:rFonts w:hint="default" w:ascii="仿宋_GB2312" w:hAnsi="宋体" w:eastAsia="仿宋_GB2312"/>
                <w:color w:val="auto"/>
                <w:sz w:val="24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sz w:val="24"/>
                <w:szCs w:val="28"/>
              </w:rPr>
              <w:t>绿色建筑技术集成与应用</w:t>
            </w:r>
          </w:p>
        </w:tc>
        <w:tc>
          <w:tcPr>
            <w:tcW w:w="3031" w:type="dxa"/>
            <w:vAlign w:val="center"/>
          </w:tcPr>
          <w:p w14:paraId="3DEEAAA5">
            <w:pPr>
              <w:spacing w:before="156" w:beforeLines="50"/>
              <w:jc w:val="center"/>
              <w:rPr>
                <w:rFonts w:hint="default" w:ascii="仿宋_GB2312" w:hAnsi="宋体" w:eastAsia="仿宋_GB2312"/>
                <w:color w:val="auto"/>
                <w:sz w:val="24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sz w:val="24"/>
                <w:szCs w:val="28"/>
                <w:lang w:val="en-US" w:eastAsia="zh-CN"/>
              </w:rPr>
              <w:t>全过程咨询中如何提高绿建成果应用</w:t>
            </w:r>
          </w:p>
        </w:tc>
        <w:tc>
          <w:tcPr>
            <w:tcW w:w="963" w:type="dxa"/>
            <w:vAlign w:val="center"/>
          </w:tcPr>
          <w:p w14:paraId="7E4BEB02">
            <w:pPr>
              <w:spacing w:before="156" w:beforeLines="50"/>
              <w:jc w:val="center"/>
              <w:rPr>
                <w:rFonts w:hint="eastAsia" w:ascii="仿宋_GB2312" w:hAnsi="宋体" w:eastAsia="仿宋_GB2312"/>
                <w:color w:val="auto"/>
                <w:sz w:val="24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sz w:val="24"/>
                <w:szCs w:val="28"/>
              </w:rPr>
              <w:t xml:space="preserve">邓 </w:t>
            </w:r>
            <w:r>
              <w:rPr>
                <w:rFonts w:ascii="仿宋_GB2312" w:hAnsi="宋体" w:eastAsia="仿宋_GB2312"/>
                <w:sz w:val="24"/>
                <w:szCs w:val="28"/>
              </w:rPr>
              <w:t xml:space="preserve"> </w:t>
            </w:r>
            <w:r>
              <w:rPr>
                <w:rFonts w:hint="eastAsia" w:ascii="仿宋_GB2312" w:hAnsi="宋体" w:eastAsia="仿宋_GB2312"/>
                <w:sz w:val="24"/>
                <w:szCs w:val="28"/>
              </w:rPr>
              <w:t>武</w:t>
            </w:r>
          </w:p>
        </w:tc>
      </w:tr>
      <w:tr w14:paraId="388040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9" w:hRule="atLeast"/>
        </w:trPr>
        <w:tc>
          <w:tcPr>
            <w:tcW w:w="2026" w:type="dxa"/>
            <w:vAlign w:val="center"/>
          </w:tcPr>
          <w:p w14:paraId="0301D3A2">
            <w:pPr>
              <w:spacing w:before="156" w:beforeLines="50"/>
              <w:jc w:val="center"/>
              <w:rPr>
                <w:rFonts w:hint="eastAsia" w:ascii="仿宋_GB2312" w:hAnsi="宋体" w:eastAsia="仿宋_GB2312"/>
                <w:color w:val="auto"/>
                <w:sz w:val="24"/>
                <w:szCs w:val="28"/>
                <w:highlight w:val="none"/>
              </w:rPr>
            </w:pPr>
            <w:r>
              <w:rPr>
                <w:rFonts w:hint="eastAsia" w:ascii="仿宋_GB2312" w:hAnsi="宋体" w:eastAsia="仿宋_GB2312"/>
                <w:color w:val="auto"/>
                <w:sz w:val="24"/>
                <w:szCs w:val="28"/>
                <w:highlight w:val="none"/>
                <w:lang w:val="en-US" w:eastAsia="zh-CN"/>
              </w:rPr>
              <w:t>9</w:t>
            </w:r>
            <w:r>
              <w:rPr>
                <w:rFonts w:hint="eastAsia" w:ascii="仿宋_GB2312" w:hAnsi="宋体" w:eastAsia="仿宋_GB2312"/>
                <w:color w:val="auto"/>
                <w:sz w:val="24"/>
                <w:szCs w:val="28"/>
                <w:highlight w:val="none"/>
              </w:rPr>
              <w:t>月</w:t>
            </w:r>
            <w:r>
              <w:rPr>
                <w:rFonts w:hint="eastAsia" w:ascii="仿宋_GB2312" w:hAnsi="宋体" w:eastAsia="仿宋_GB2312"/>
                <w:color w:val="auto"/>
                <w:sz w:val="24"/>
                <w:szCs w:val="28"/>
                <w:highlight w:val="none"/>
                <w:lang w:val="en-US" w:eastAsia="zh-CN"/>
              </w:rPr>
              <w:t>20</w:t>
            </w:r>
            <w:r>
              <w:rPr>
                <w:rFonts w:hint="eastAsia" w:ascii="仿宋_GB2312" w:hAnsi="宋体" w:eastAsia="仿宋_GB2312"/>
                <w:color w:val="auto"/>
                <w:sz w:val="24"/>
                <w:szCs w:val="28"/>
                <w:highlight w:val="none"/>
              </w:rPr>
              <w:t>日</w:t>
            </w:r>
          </w:p>
          <w:p w14:paraId="1405573F">
            <w:pPr>
              <w:spacing w:before="156" w:beforeLines="50"/>
              <w:jc w:val="center"/>
              <w:rPr>
                <w:rFonts w:hint="eastAsia" w:ascii="仿宋_GB2312" w:hAnsi="宋体" w:eastAsia="仿宋_GB2312"/>
                <w:color w:val="auto"/>
                <w:sz w:val="24"/>
                <w:szCs w:val="28"/>
                <w:highlight w:val="none"/>
              </w:rPr>
            </w:pPr>
            <w:r>
              <w:rPr>
                <w:rFonts w:ascii="仿宋_GB2312" w:hAnsi="宋体" w:eastAsia="仿宋_GB2312"/>
                <w:color w:val="auto"/>
                <w:sz w:val="24"/>
                <w:szCs w:val="28"/>
                <w:highlight w:val="none"/>
              </w:rPr>
              <w:t>13:30-15:00</w:t>
            </w:r>
          </w:p>
        </w:tc>
        <w:tc>
          <w:tcPr>
            <w:tcW w:w="2393" w:type="dxa"/>
            <w:vAlign w:val="center"/>
          </w:tcPr>
          <w:p w14:paraId="3CFB6249">
            <w:pPr>
              <w:spacing w:before="156" w:beforeLines="50"/>
              <w:jc w:val="center"/>
              <w:rPr>
                <w:rFonts w:hint="default" w:ascii="仿宋_GB2312" w:hAnsi="宋体" w:eastAsia="仿宋_GB2312"/>
                <w:color w:val="auto"/>
                <w:sz w:val="24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仿宋_GB2312" w:hAnsi="宋体" w:eastAsia="仿宋_GB2312" w:cs="Times New Roman"/>
                <w:color w:val="auto"/>
                <w:sz w:val="24"/>
                <w:szCs w:val="28"/>
                <w:highlight w:val="none"/>
                <w:lang w:val="en-US" w:eastAsia="zh-CN"/>
              </w:rPr>
              <w:t>数字赋能</w:t>
            </w:r>
          </w:p>
        </w:tc>
        <w:tc>
          <w:tcPr>
            <w:tcW w:w="3031" w:type="dxa"/>
            <w:vAlign w:val="center"/>
          </w:tcPr>
          <w:p w14:paraId="2E29E504">
            <w:pPr>
              <w:spacing w:before="156" w:beforeLines="50"/>
              <w:jc w:val="center"/>
              <w:rPr>
                <w:rFonts w:hint="default" w:ascii="仿宋_GB2312" w:hAnsi="宋体" w:eastAsia="仿宋_GB2312"/>
                <w:color w:val="auto"/>
                <w:sz w:val="24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color w:val="auto"/>
                <w:sz w:val="24"/>
                <w:szCs w:val="28"/>
                <w:highlight w:val="none"/>
                <w:lang w:val="en-US" w:eastAsia="zh-CN"/>
              </w:rPr>
              <w:t>智能建造技术在行业场景化应用</w:t>
            </w:r>
          </w:p>
        </w:tc>
        <w:tc>
          <w:tcPr>
            <w:tcW w:w="963" w:type="dxa"/>
            <w:vAlign w:val="center"/>
          </w:tcPr>
          <w:p w14:paraId="7230115E">
            <w:pPr>
              <w:spacing w:before="156" w:beforeLines="50"/>
              <w:jc w:val="center"/>
              <w:rPr>
                <w:rFonts w:hint="default" w:ascii="仿宋_GB2312" w:hAnsi="宋体" w:eastAsia="仿宋_GB2312"/>
                <w:color w:val="auto"/>
                <w:sz w:val="24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仿宋_GB2312" w:hAnsi="宋体" w:eastAsia="仿宋_GB2312" w:cs="Times New Roman"/>
                <w:color w:val="auto"/>
                <w:sz w:val="24"/>
                <w:szCs w:val="28"/>
                <w:highlight w:val="none"/>
                <w:lang w:val="en-US" w:eastAsia="zh-CN"/>
              </w:rPr>
              <w:t>柴美娟</w:t>
            </w:r>
          </w:p>
        </w:tc>
      </w:tr>
      <w:tr w14:paraId="17BAD0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4" w:hRule="atLeast"/>
        </w:trPr>
        <w:tc>
          <w:tcPr>
            <w:tcW w:w="2026" w:type="dxa"/>
            <w:vAlign w:val="center"/>
          </w:tcPr>
          <w:p w14:paraId="7545BE50">
            <w:pPr>
              <w:spacing w:before="156" w:beforeLines="50"/>
              <w:jc w:val="center"/>
              <w:rPr>
                <w:rFonts w:hint="eastAsia" w:ascii="仿宋_GB2312" w:hAnsi="宋体" w:eastAsia="仿宋_GB2312"/>
                <w:color w:val="auto"/>
                <w:sz w:val="24"/>
                <w:szCs w:val="28"/>
                <w:highlight w:val="none"/>
              </w:rPr>
            </w:pPr>
            <w:r>
              <w:rPr>
                <w:rFonts w:hint="eastAsia" w:ascii="仿宋_GB2312" w:hAnsi="宋体" w:eastAsia="仿宋_GB2312"/>
                <w:color w:val="auto"/>
                <w:sz w:val="24"/>
                <w:szCs w:val="28"/>
                <w:highlight w:val="none"/>
                <w:lang w:val="en-US" w:eastAsia="zh-CN"/>
              </w:rPr>
              <w:t>9</w:t>
            </w:r>
            <w:r>
              <w:rPr>
                <w:rFonts w:hint="eastAsia" w:ascii="仿宋_GB2312" w:hAnsi="宋体" w:eastAsia="仿宋_GB2312"/>
                <w:color w:val="auto"/>
                <w:sz w:val="24"/>
                <w:szCs w:val="28"/>
                <w:highlight w:val="none"/>
              </w:rPr>
              <w:t>月</w:t>
            </w:r>
            <w:r>
              <w:rPr>
                <w:rFonts w:hint="eastAsia" w:ascii="仿宋_GB2312" w:hAnsi="宋体" w:eastAsia="仿宋_GB2312"/>
                <w:color w:val="auto"/>
                <w:sz w:val="24"/>
                <w:szCs w:val="28"/>
                <w:highlight w:val="none"/>
                <w:lang w:val="en-US" w:eastAsia="zh-CN"/>
              </w:rPr>
              <w:t>21</w:t>
            </w:r>
            <w:r>
              <w:rPr>
                <w:rFonts w:hint="eastAsia" w:ascii="仿宋_GB2312" w:hAnsi="宋体" w:eastAsia="仿宋_GB2312"/>
                <w:color w:val="auto"/>
                <w:sz w:val="24"/>
                <w:szCs w:val="28"/>
                <w:highlight w:val="none"/>
              </w:rPr>
              <w:t>日</w:t>
            </w:r>
          </w:p>
          <w:p w14:paraId="1706848D">
            <w:pPr>
              <w:spacing w:before="156" w:beforeLines="50"/>
              <w:jc w:val="center"/>
              <w:rPr>
                <w:rFonts w:hint="eastAsia" w:ascii="仿宋_GB2312" w:hAnsi="宋体" w:eastAsia="仿宋_GB2312"/>
                <w:color w:val="auto"/>
                <w:sz w:val="24"/>
                <w:szCs w:val="28"/>
                <w:highlight w:val="none"/>
              </w:rPr>
            </w:pPr>
            <w:r>
              <w:rPr>
                <w:rFonts w:hint="eastAsia" w:ascii="仿宋_GB2312" w:hAnsi="宋体" w:eastAsia="仿宋_GB2312"/>
                <w:color w:val="auto"/>
                <w:sz w:val="24"/>
                <w:szCs w:val="28"/>
                <w:highlight w:val="none"/>
                <w:lang w:val="en-US" w:eastAsia="zh-CN"/>
              </w:rPr>
              <w:t>9：00</w:t>
            </w:r>
            <w:r>
              <w:rPr>
                <w:rFonts w:ascii="仿宋_GB2312" w:hAnsi="宋体" w:eastAsia="仿宋_GB2312"/>
                <w:color w:val="auto"/>
                <w:sz w:val="24"/>
                <w:szCs w:val="28"/>
                <w:highlight w:val="none"/>
              </w:rPr>
              <w:t>-11:</w:t>
            </w:r>
            <w:r>
              <w:rPr>
                <w:rFonts w:hint="eastAsia" w:ascii="仿宋_GB2312" w:hAnsi="宋体" w:eastAsia="仿宋_GB2312"/>
                <w:color w:val="auto"/>
                <w:sz w:val="24"/>
                <w:szCs w:val="28"/>
                <w:highlight w:val="none"/>
                <w:lang w:val="en-US" w:eastAsia="zh-CN"/>
              </w:rPr>
              <w:t>30</w:t>
            </w:r>
          </w:p>
        </w:tc>
        <w:tc>
          <w:tcPr>
            <w:tcW w:w="2393" w:type="dxa"/>
            <w:vAlign w:val="center"/>
          </w:tcPr>
          <w:p w14:paraId="4F4B8D7E">
            <w:pPr>
              <w:spacing w:before="156" w:beforeLines="50"/>
              <w:jc w:val="center"/>
              <w:rPr>
                <w:rFonts w:hint="default" w:ascii="仿宋_GB2312" w:hAnsi="宋体" w:eastAsia="仿宋_GB2312"/>
                <w:color w:val="auto"/>
                <w:sz w:val="24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color w:val="auto"/>
                <w:sz w:val="24"/>
                <w:szCs w:val="28"/>
                <w:highlight w:val="none"/>
                <w:lang w:val="en-US" w:eastAsia="zh-CN"/>
              </w:rPr>
              <w:t>智能测绘</w:t>
            </w:r>
          </w:p>
        </w:tc>
        <w:tc>
          <w:tcPr>
            <w:tcW w:w="3031" w:type="dxa"/>
            <w:vAlign w:val="center"/>
          </w:tcPr>
          <w:p w14:paraId="116F3622">
            <w:pPr>
              <w:spacing w:before="156" w:beforeLines="50"/>
              <w:jc w:val="center"/>
              <w:rPr>
                <w:rFonts w:hint="default" w:ascii="仿宋_GB2312" w:hAnsi="宋体" w:eastAsia="仿宋_GB2312"/>
                <w:color w:val="auto"/>
                <w:sz w:val="24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color w:val="auto"/>
                <w:sz w:val="24"/>
                <w:szCs w:val="28"/>
                <w:highlight w:val="none"/>
                <w:lang w:val="en-US" w:eastAsia="zh-CN"/>
              </w:rPr>
              <w:t>智能建造背景下的智能测绘技术应用创新</w:t>
            </w:r>
          </w:p>
        </w:tc>
        <w:tc>
          <w:tcPr>
            <w:tcW w:w="963" w:type="dxa"/>
            <w:vAlign w:val="center"/>
          </w:tcPr>
          <w:p w14:paraId="1616F869">
            <w:pPr>
              <w:spacing w:before="156" w:beforeLines="50"/>
              <w:jc w:val="center"/>
              <w:rPr>
                <w:rFonts w:hint="default" w:ascii="仿宋_GB2312" w:hAnsi="宋体" w:eastAsia="仿宋_GB2312"/>
                <w:color w:val="auto"/>
                <w:sz w:val="24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color w:val="auto"/>
                <w:sz w:val="24"/>
                <w:szCs w:val="28"/>
                <w:highlight w:val="none"/>
                <w:lang w:val="en-US" w:eastAsia="zh-CN"/>
              </w:rPr>
              <w:t>刘丹</w:t>
            </w:r>
          </w:p>
        </w:tc>
      </w:tr>
      <w:tr w14:paraId="2BAF20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5" w:hRule="atLeast"/>
        </w:trPr>
        <w:tc>
          <w:tcPr>
            <w:tcW w:w="2026" w:type="dxa"/>
            <w:vAlign w:val="center"/>
          </w:tcPr>
          <w:p w14:paraId="409D4D61">
            <w:pPr>
              <w:spacing w:before="156" w:beforeLines="50"/>
              <w:jc w:val="center"/>
              <w:rPr>
                <w:rFonts w:hint="eastAsia" w:ascii="仿宋_GB2312" w:hAnsi="宋体" w:eastAsia="仿宋_GB2312"/>
                <w:color w:val="auto"/>
                <w:sz w:val="24"/>
                <w:szCs w:val="28"/>
                <w:highlight w:val="none"/>
              </w:rPr>
            </w:pPr>
            <w:r>
              <w:rPr>
                <w:rFonts w:hint="eastAsia" w:ascii="仿宋_GB2312" w:hAnsi="宋体" w:eastAsia="仿宋_GB2312"/>
                <w:color w:val="auto"/>
                <w:sz w:val="24"/>
                <w:szCs w:val="28"/>
                <w:highlight w:val="none"/>
                <w:lang w:val="en-US" w:eastAsia="zh-CN"/>
              </w:rPr>
              <w:t>9</w:t>
            </w:r>
            <w:r>
              <w:rPr>
                <w:rFonts w:hint="eastAsia" w:ascii="仿宋_GB2312" w:hAnsi="宋体" w:eastAsia="仿宋_GB2312"/>
                <w:color w:val="auto"/>
                <w:sz w:val="24"/>
                <w:szCs w:val="28"/>
                <w:highlight w:val="none"/>
              </w:rPr>
              <w:t>月</w:t>
            </w:r>
            <w:r>
              <w:rPr>
                <w:rFonts w:hint="eastAsia" w:ascii="仿宋_GB2312" w:hAnsi="宋体" w:eastAsia="仿宋_GB2312"/>
                <w:color w:val="auto"/>
                <w:sz w:val="24"/>
                <w:szCs w:val="28"/>
                <w:highlight w:val="none"/>
                <w:lang w:val="en-US" w:eastAsia="zh-CN"/>
              </w:rPr>
              <w:t>21</w:t>
            </w:r>
            <w:r>
              <w:rPr>
                <w:rFonts w:hint="eastAsia" w:ascii="仿宋_GB2312" w:hAnsi="宋体" w:eastAsia="仿宋_GB2312"/>
                <w:color w:val="auto"/>
                <w:sz w:val="24"/>
                <w:szCs w:val="28"/>
                <w:highlight w:val="none"/>
              </w:rPr>
              <w:t>日</w:t>
            </w:r>
          </w:p>
          <w:p w14:paraId="125A4B31">
            <w:pPr>
              <w:spacing w:before="156" w:beforeLines="50"/>
              <w:jc w:val="center"/>
              <w:rPr>
                <w:rFonts w:hint="eastAsia" w:ascii="仿宋_GB2312" w:hAnsi="宋体" w:eastAsia="仿宋_GB2312"/>
                <w:color w:val="auto"/>
                <w:sz w:val="24"/>
                <w:szCs w:val="28"/>
                <w:highlight w:val="none"/>
              </w:rPr>
            </w:pPr>
            <w:r>
              <w:rPr>
                <w:rFonts w:ascii="仿宋_GB2312" w:hAnsi="宋体" w:eastAsia="仿宋_GB2312"/>
                <w:color w:val="auto"/>
                <w:sz w:val="24"/>
                <w:szCs w:val="28"/>
                <w:highlight w:val="none"/>
              </w:rPr>
              <w:t>13:30-15:00</w:t>
            </w:r>
          </w:p>
        </w:tc>
        <w:tc>
          <w:tcPr>
            <w:tcW w:w="2393" w:type="dxa"/>
            <w:vAlign w:val="center"/>
          </w:tcPr>
          <w:p w14:paraId="1F70FE9E">
            <w:pPr>
              <w:spacing w:before="156" w:beforeLines="50"/>
              <w:jc w:val="center"/>
              <w:rPr>
                <w:rFonts w:hint="eastAsia" w:ascii="仿宋_GB2312" w:hAnsi="宋体" w:eastAsia="仿宋_GB2312"/>
                <w:color w:val="auto"/>
                <w:sz w:val="24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color w:val="auto"/>
                <w:sz w:val="24"/>
                <w:szCs w:val="28"/>
                <w:highlight w:val="none"/>
              </w:rPr>
              <w:t>考察</w:t>
            </w:r>
            <w:r>
              <w:rPr>
                <w:rFonts w:hint="eastAsia" w:ascii="仿宋_GB2312" w:hAnsi="宋体" w:eastAsia="仿宋_GB2312"/>
                <w:color w:val="auto"/>
                <w:sz w:val="24"/>
                <w:szCs w:val="28"/>
                <w:highlight w:val="none"/>
                <w:lang w:val="en-US" w:eastAsia="zh-CN"/>
              </w:rPr>
              <w:t>参观</w:t>
            </w:r>
          </w:p>
        </w:tc>
        <w:tc>
          <w:tcPr>
            <w:tcW w:w="3031" w:type="dxa"/>
            <w:vAlign w:val="center"/>
          </w:tcPr>
          <w:p w14:paraId="44CB70A3">
            <w:pPr>
              <w:spacing w:before="156" w:beforeLines="50"/>
              <w:jc w:val="center"/>
              <w:rPr>
                <w:rFonts w:hint="default" w:ascii="仿宋_GB2312" w:hAnsi="宋体" w:eastAsia="仿宋_GB2312"/>
                <w:color w:val="auto"/>
                <w:sz w:val="24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color w:val="auto"/>
                <w:sz w:val="24"/>
                <w:szCs w:val="28"/>
                <w:highlight w:val="none"/>
                <w:lang w:val="en-US" w:eastAsia="zh-CN"/>
              </w:rPr>
              <w:t>智慧工地</w:t>
            </w:r>
          </w:p>
        </w:tc>
        <w:tc>
          <w:tcPr>
            <w:tcW w:w="963" w:type="dxa"/>
            <w:vAlign w:val="center"/>
          </w:tcPr>
          <w:p w14:paraId="4DD91E7C">
            <w:pPr>
              <w:spacing w:before="156" w:beforeLines="50"/>
              <w:jc w:val="center"/>
              <w:rPr>
                <w:rFonts w:hint="default" w:ascii="仿宋_GB2312" w:hAnsi="宋体" w:eastAsia="仿宋_GB2312"/>
                <w:color w:val="auto"/>
                <w:sz w:val="24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color w:val="auto"/>
                <w:sz w:val="24"/>
                <w:szCs w:val="28"/>
                <w:highlight w:val="none"/>
                <w:lang w:val="en-US" w:eastAsia="zh-CN"/>
              </w:rPr>
              <w:t>李志敏</w:t>
            </w:r>
          </w:p>
          <w:p w14:paraId="457FF1B9">
            <w:pPr>
              <w:spacing w:before="156" w:beforeLines="50"/>
              <w:jc w:val="center"/>
              <w:rPr>
                <w:rFonts w:hint="default" w:ascii="仿宋_GB2312" w:hAnsi="宋体" w:eastAsia="仿宋_GB2312"/>
                <w:color w:val="auto"/>
                <w:sz w:val="24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color w:val="auto"/>
                <w:sz w:val="24"/>
                <w:szCs w:val="28"/>
                <w:highlight w:val="none"/>
                <w:lang w:val="en-US" w:eastAsia="zh-CN"/>
              </w:rPr>
              <w:t>姚金伟</w:t>
            </w:r>
          </w:p>
        </w:tc>
      </w:tr>
    </w:tbl>
    <w:p w14:paraId="11C4D43E">
      <w:pPr>
        <w:jc w:val="right"/>
        <w:rPr>
          <w:rFonts w:hint="default" w:ascii="仿宋_GB2312" w:hAnsi="微软雅黑" w:eastAsia="仿宋_GB2312" w:cs="仿宋_GB2312"/>
          <w:color w:val="auto"/>
          <w:kern w:val="0"/>
          <w:sz w:val="31"/>
          <w:szCs w:val="31"/>
          <w:highlight w:val="none"/>
          <w:lang w:val="en-US" w:eastAsia="zh-CN" w:bidi="zh-CN"/>
        </w:rPr>
      </w:pPr>
    </w:p>
    <w:p w14:paraId="520FB01B">
      <w:pPr>
        <w:jc w:val="right"/>
        <w:rPr>
          <w:rFonts w:hint="default" w:ascii="仿宋_GB2312" w:hAnsi="微软雅黑" w:eastAsia="仿宋_GB2312" w:cs="仿宋_GB2312"/>
          <w:color w:val="auto"/>
          <w:kern w:val="0"/>
          <w:sz w:val="31"/>
          <w:szCs w:val="31"/>
          <w:highlight w:val="none"/>
          <w:lang w:val="en-US" w:eastAsia="zh-CN" w:bidi="zh-CN"/>
        </w:rPr>
      </w:pPr>
    </w:p>
    <w:p w14:paraId="6FBCE3E1">
      <w:pPr>
        <w:jc w:val="right"/>
        <w:rPr>
          <w:rFonts w:hint="default" w:ascii="仿宋_GB2312" w:hAnsi="微软雅黑" w:eastAsia="仿宋_GB2312" w:cs="仿宋_GB2312"/>
          <w:color w:val="auto"/>
          <w:kern w:val="0"/>
          <w:sz w:val="31"/>
          <w:szCs w:val="31"/>
          <w:highlight w:val="none"/>
          <w:lang w:val="en-US" w:eastAsia="zh-CN" w:bidi="zh-CN"/>
        </w:rPr>
      </w:pPr>
    </w:p>
    <w:p w14:paraId="5328CDA1">
      <w:pPr>
        <w:jc w:val="right"/>
        <w:rPr>
          <w:rFonts w:hint="default" w:ascii="仿宋_GB2312" w:hAnsi="微软雅黑" w:eastAsia="仿宋_GB2312" w:cs="仿宋_GB2312"/>
          <w:color w:val="auto"/>
          <w:kern w:val="0"/>
          <w:sz w:val="31"/>
          <w:szCs w:val="31"/>
          <w:highlight w:val="none"/>
          <w:lang w:val="en-US" w:eastAsia="zh-CN" w:bidi="zh-CN"/>
        </w:rPr>
      </w:pPr>
    </w:p>
    <w:p w14:paraId="5BAA5066">
      <w:pPr>
        <w:jc w:val="right"/>
        <w:rPr>
          <w:rFonts w:hint="default" w:ascii="仿宋_GB2312" w:hAnsi="微软雅黑" w:eastAsia="仿宋_GB2312" w:cs="仿宋_GB2312"/>
          <w:color w:val="auto"/>
          <w:kern w:val="0"/>
          <w:sz w:val="31"/>
          <w:szCs w:val="31"/>
          <w:highlight w:val="none"/>
          <w:lang w:val="en-US" w:eastAsia="zh-CN" w:bidi="zh-CN"/>
        </w:rPr>
      </w:pPr>
    </w:p>
    <w:p w14:paraId="7B318627">
      <w:pPr>
        <w:jc w:val="right"/>
        <w:rPr>
          <w:rFonts w:hint="default" w:ascii="仿宋_GB2312" w:hAnsi="微软雅黑" w:eastAsia="仿宋_GB2312" w:cs="仿宋_GB2312"/>
          <w:color w:val="auto"/>
          <w:kern w:val="0"/>
          <w:sz w:val="31"/>
          <w:szCs w:val="31"/>
          <w:highlight w:val="none"/>
          <w:lang w:val="en-US" w:eastAsia="zh-CN" w:bidi="zh-CN"/>
        </w:rPr>
      </w:pPr>
    </w:p>
    <w:p w14:paraId="28C943AF">
      <w:pPr>
        <w:jc w:val="right"/>
        <w:rPr>
          <w:rFonts w:hint="default" w:ascii="仿宋_GB2312" w:hAnsi="微软雅黑" w:eastAsia="仿宋_GB2312" w:cs="仿宋_GB2312"/>
          <w:color w:val="auto"/>
          <w:kern w:val="0"/>
          <w:sz w:val="31"/>
          <w:szCs w:val="31"/>
          <w:highlight w:val="none"/>
          <w:lang w:val="en-US" w:eastAsia="zh-CN" w:bidi="zh-CN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ViOTNhM2Y5MDA5ZWY5NjMxMzdmMTc1MjBiZDhhYjEifQ=="/>
  </w:docVars>
  <w:rsids>
    <w:rsidRoot w:val="1B4E3EB2"/>
    <w:rsid w:val="029E499C"/>
    <w:rsid w:val="0AE37B1F"/>
    <w:rsid w:val="0E3F2AC2"/>
    <w:rsid w:val="0F8C6CB2"/>
    <w:rsid w:val="11CA25BE"/>
    <w:rsid w:val="1B4E3EB2"/>
    <w:rsid w:val="25081CBA"/>
    <w:rsid w:val="29F569AE"/>
    <w:rsid w:val="35FC49DF"/>
    <w:rsid w:val="37A9DDE6"/>
    <w:rsid w:val="3DFE1039"/>
    <w:rsid w:val="3FA213C6"/>
    <w:rsid w:val="43376BDB"/>
    <w:rsid w:val="498C2986"/>
    <w:rsid w:val="54E903EB"/>
    <w:rsid w:val="5777F489"/>
    <w:rsid w:val="59D663FF"/>
    <w:rsid w:val="65141B0F"/>
    <w:rsid w:val="669A24CE"/>
    <w:rsid w:val="6EFB2AC9"/>
    <w:rsid w:val="71DF6CB1"/>
    <w:rsid w:val="74F26855"/>
    <w:rsid w:val="BC734332"/>
    <w:rsid w:val="DDD3A140"/>
    <w:rsid w:val="F63B431F"/>
    <w:rsid w:val="FA6797C4"/>
    <w:rsid w:val="FBF7EB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paragraph" w:styleId="2">
    <w:name w:val="heading 3"/>
    <w:basedOn w:val="1"/>
    <w:next w:val="1"/>
    <w:qFormat/>
    <w:uiPriority w:val="0"/>
    <w:pPr>
      <w:keepNext/>
      <w:keepLines/>
      <w:spacing w:before="360" w:after="120" w:line="240" w:lineRule="atLeast"/>
      <w:ind w:left="2086"/>
      <w:textAlignment w:val="baseline"/>
      <w:outlineLvl w:val="2"/>
    </w:pPr>
    <w:rPr>
      <w:rFonts w:ascii="Calibri" w:hAnsi="Calibri" w:eastAsia="黑体"/>
      <w:b/>
      <w:sz w:val="24"/>
      <w:szCs w:val="20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table" w:styleId="5">
    <w:name w:val="Table Grid"/>
    <w:basedOn w:val="4"/>
    <w:qFormat/>
    <w:uiPriority w:val="0"/>
    <w:pPr>
      <w:widowControl w:val="0"/>
      <w:jc w:val="both"/>
    </w:pPr>
    <w:rPr>
      <w:rFonts w:ascii="Times New Roman" w:hAnsi="Times New Roman" w:eastAsia="宋体" w:cs="Times New Roman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7">
    <w:name w:val="Hyperlink"/>
    <w:basedOn w:val="6"/>
    <w:semiHidden/>
    <w:unhideWhenUsed/>
    <w:qFormat/>
    <w:uiPriority w:val="99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981</Words>
  <Characters>1125</Characters>
  <Lines>0</Lines>
  <Paragraphs>0</Paragraphs>
  <TotalTime>0</TotalTime>
  <ScaleCrop>false</ScaleCrop>
  <LinksUpToDate>false</LinksUpToDate>
  <CharactersWithSpaces>1143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2024-07-31T00:28:00Z</dcterms:created>
  <dc:creator>haruka酱</dc:creator>
  <cp:lastModifiedBy>东海玉秃</cp:lastModifiedBy>
  <dcterms:modified xsi:type="dcterms:W3CDTF">2025-09-10T06:50:04Z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FD4FE03B87D34E8E974057EEB18985F4_13</vt:lpwstr>
  </property>
  <property fmtid="{D5CDD505-2E9C-101B-9397-08002B2CF9AE}" pid="4" name="KSOTemplateDocerSaveRecord">
    <vt:lpwstr>eyJoZGlkIjoiY2UwODg0OTg2MjkyZjA5YmZiZTE1YTk5ZDc0MzRiZDQiLCJ1c2VySWQiOiIxMjAzNTgxODc3In0=</vt:lpwstr>
  </property>
</Properties>
</file>